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40"/>
          <w:szCs w:val="32"/>
        </w:rPr>
      </w:pPr>
      <w:r>
        <w:rPr>
          <w:rFonts w:hint="eastAsia" w:ascii="宋体" w:hAnsi="宋体"/>
          <w:color w:val="000000"/>
          <w:sz w:val="40"/>
          <w:szCs w:val="32"/>
        </w:rPr>
        <w:t>物业招商信息登记表</w:t>
      </w: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  <w:szCs w:val="32"/>
        </w:rPr>
        <w:tab/>
      </w:r>
      <w:r>
        <w:rPr>
          <w:rFonts w:hint="eastAsia" w:ascii="宋体" w:hAnsi="宋体"/>
          <w:color w:val="000000"/>
          <w:sz w:val="32"/>
          <w:szCs w:val="32"/>
        </w:rPr>
        <w:t xml:space="preserve">                             </w:t>
      </w:r>
      <w:r>
        <w:rPr>
          <w:rFonts w:hint="eastAsia" w:ascii="宋体" w:hAnsi="宋体"/>
          <w:color w:val="000000"/>
          <w:sz w:val="28"/>
          <w:szCs w:val="28"/>
        </w:rPr>
        <w:t>时间：20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sz w:val="28"/>
          <w:szCs w:val="28"/>
        </w:rPr>
        <w:t xml:space="preserve">年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 xml:space="preserve"> 月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tbl>
      <w:tblPr>
        <w:tblStyle w:val="5"/>
        <w:tblW w:w="96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25"/>
        <w:gridCol w:w="425"/>
        <w:gridCol w:w="5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深圳市投资控股有限公司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深圳市福田区深南路投资大厦18楼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深圳市生物医药创新产业园位于深圳市坪山区金辉路14号，出租物业为1号楼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101、102</w:t>
            </w:r>
            <w:r>
              <w:rPr>
                <w:rFonts w:hint="eastAsia" w:ascii="宋体" w:hAnsi="宋体"/>
                <w:szCs w:val="21"/>
              </w:rPr>
              <w:t>房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。目前物业状态：使用中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厂房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5071.12平方米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（本次招租面积以此面积为准）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计算依据：房产证及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测绘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已装修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仿宋"/>
                <w:color w:val="404040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元/m</w:t>
            </w:r>
            <w:r>
              <w:rPr>
                <w:rFonts w:hint="eastAsia" w:ascii="宋体" w:hAnsi="宋体" w:cs="仿宋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/月（含税）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租期内第二年起租金单价在上一年基础上逐年递增5%。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一月一付。每月5日前付清当月租金。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已装修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元/㎡/月（以物业管理单位收费标准为准）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需要承租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在承租后支付的除上述费用以外的其他费用，如</w:t>
            </w:r>
            <w:r>
              <w:rPr>
                <w:rFonts w:hint="eastAsia" w:ascii="宋体" w:hAnsi="宋体" w:cs="宋体"/>
                <w:kern w:val="0"/>
                <w:szCs w:val="21"/>
              </w:rPr>
              <w:t>水电费（水电费以物业管理单位收费标准为准）、物业管理费、停车费等。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由出租方组织竞价(价高者得)，竞价方式另行通知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经出租方上级部门批准后，可采取协议租赁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意向客户在公开招租期间中途退出或在成交通知书发出5个工作日内未与出租方签订房屋租赁合同的，视为承租方自行放弃，出租方不予退还意向保证金，该项物业出租方有权另作处理。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挂牌时间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自公告之日起不少于10个工作日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具有独立法人资格的企业。</w:t>
            </w:r>
          </w:p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企业为器械类企业。</w:t>
            </w:r>
          </w:p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承租方不得为个人、中介公司、租赁公司，不接受小额信贷类型企业报名。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意向承租人在办理承租意向登记手续时，须提交下列相关材料，并保证其真实、完整、有效。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法人单位（以下材料均需加盖公章）：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1、营业执照副本复印件（核原件）；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2、工商信息查询单；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5、承租物业用途说明（签字、盖公章，一式两份）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6、意向客户登记表（签字、盖公章，一式两份）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1、承租人签订租赁合同当日内须交纳相当于2个月租金数额的租赁保证金。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2、承租人需按时交纳租金、水电费、物业管理费、装卸费等各项费用。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4、出租物业用途仅限于公告信息所示，承租人不得改变其用途。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5、承租人需承担一切非出租方造成的安全管理责任。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如因出租方对此物业进行改造或拆除，出租方提前两个月通知承租方，承租人须无条件与出租方提前终止合同，在限期内迁离租赁房屋，并不得因此造成的任何损失向出租方索赔。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7、承租人须放弃租赁房屋的优先购买权。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8、在提前停租或租赁期满不再承租物业时，承租人对物业所增设形成的固定设施，如果出租方不需要，承租人应全部拆除并恢复承租前的状态，如果出租方需要，承租人应完整地无偿移交由出租方处置。</w:t>
            </w:r>
          </w:p>
          <w:p>
            <w:pPr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（1）经出租方审核通过的意向客户应在截止时间前向出租方交纳相当于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合同期内最后两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个月租金数额的意向保证金，带租约物业原承租客户原则上无需交纳新的意向保证金，但同意原交纳的租赁保证金转为本次意向保证金；（2）公开招租底价为含税价，税率为5%，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nl"/>
              </w:rPr>
              <w:t>合同期内含税单价根据国家税率调整而调整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20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D0D0D"/>
                <w:szCs w:val="21"/>
              </w:rPr>
              <w:t>年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D0D0D"/>
                <w:szCs w:val="21"/>
              </w:rPr>
              <w:t>月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D0D0D"/>
                <w:szCs w:val="21"/>
              </w:rPr>
              <w:t>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trike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eastAsia="zh-CN"/>
              </w:rPr>
              <w:t>叁拾陆万捌仟玖佰柒拾肆元柒角整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（￥368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974.7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相当于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合同期内最后两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个月租金数额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的租赁保证金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交纳意向保证金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262626"/>
                <w:szCs w:val="21"/>
              </w:rPr>
              <w:t>日17：00前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 名</w:t>
            </w:r>
            <w:bookmarkStart w:id="0" w:name="_GoBack"/>
            <w:bookmarkEnd w:id="0"/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深圳市深福保东部投资开发有限公司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44201540600052511884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23908839、28339288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孔小姐、冯先生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深圳市坪山区金辉路14号深圳市生物医药创新产业园10号楼21楼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0" wne:mask="1"/>
    <wne:keymap wne:kcmPrimary="0253" wne:mask="1"/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1E50F"/>
    <w:multiLevelType w:val="singleLevel"/>
    <w:tmpl w:val="8431E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73"/>
    <w:rsid w:val="00003FB8"/>
    <w:rsid w:val="00032E1B"/>
    <w:rsid w:val="0008334D"/>
    <w:rsid w:val="000B077F"/>
    <w:rsid w:val="00100010"/>
    <w:rsid w:val="00113536"/>
    <w:rsid w:val="001176F2"/>
    <w:rsid w:val="00151348"/>
    <w:rsid w:val="001751F2"/>
    <w:rsid w:val="001D08A6"/>
    <w:rsid w:val="001E1391"/>
    <w:rsid w:val="00206B1D"/>
    <w:rsid w:val="00243B85"/>
    <w:rsid w:val="002C6EC3"/>
    <w:rsid w:val="002F5FF5"/>
    <w:rsid w:val="0031100D"/>
    <w:rsid w:val="003537D6"/>
    <w:rsid w:val="003800A3"/>
    <w:rsid w:val="003B7787"/>
    <w:rsid w:val="003D4B92"/>
    <w:rsid w:val="00411FAA"/>
    <w:rsid w:val="00453AE6"/>
    <w:rsid w:val="004540EA"/>
    <w:rsid w:val="00455EF3"/>
    <w:rsid w:val="00483960"/>
    <w:rsid w:val="004939D6"/>
    <w:rsid w:val="004A1E58"/>
    <w:rsid w:val="004C7ECF"/>
    <w:rsid w:val="004E6F05"/>
    <w:rsid w:val="00534573"/>
    <w:rsid w:val="005444F3"/>
    <w:rsid w:val="005946AE"/>
    <w:rsid w:val="005B33AE"/>
    <w:rsid w:val="005B6227"/>
    <w:rsid w:val="005E1F88"/>
    <w:rsid w:val="00617737"/>
    <w:rsid w:val="006470A6"/>
    <w:rsid w:val="00651AC3"/>
    <w:rsid w:val="006A46B2"/>
    <w:rsid w:val="006C2519"/>
    <w:rsid w:val="006E28FC"/>
    <w:rsid w:val="006E56D8"/>
    <w:rsid w:val="0074065F"/>
    <w:rsid w:val="007A263E"/>
    <w:rsid w:val="007E00F0"/>
    <w:rsid w:val="007E64A9"/>
    <w:rsid w:val="00852736"/>
    <w:rsid w:val="00852CDC"/>
    <w:rsid w:val="008F547B"/>
    <w:rsid w:val="00932CB6"/>
    <w:rsid w:val="009507C0"/>
    <w:rsid w:val="00996553"/>
    <w:rsid w:val="00A40ADC"/>
    <w:rsid w:val="00AB7206"/>
    <w:rsid w:val="00AC2E3E"/>
    <w:rsid w:val="00AE1F27"/>
    <w:rsid w:val="00B03129"/>
    <w:rsid w:val="00B05866"/>
    <w:rsid w:val="00B3428C"/>
    <w:rsid w:val="00B34C44"/>
    <w:rsid w:val="00B6194D"/>
    <w:rsid w:val="00B74469"/>
    <w:rsid w:val="00B96E08"/>
    <w:rsid w:val="00BB4637"/>
    <w:rsid w:val="00BE1EAF"/>
    <w:rsid w:val="00C03595"/>
    <w:rsid w:val="00C73083"/>
    <w:rsid w:val="00D02C6C"/>
    <w:rsid w:val="00D13A88"/>
    <w:rsid w:val="00D33A2F"/>
    <w:rsid w:val="00D738FC"/>
    <w:rsid w:val="00D95343"/>
    <w:rsid w:val="00DA6AA2"/>
    <w:rsid w:val="00E00CEA"/>
    <w:rsid w:val="00E50C9E"/>
    <w:rsid w:val="00E55AFD"/>
    <w:rsid w:val="00E65871"/>
    <w:rsid w:val="00EA6EC8"/>
    <w:rsid w:val="00EB3F41"/>
    <w:rsid w:val="00EE6D86"/>
    <w:rsid w:val="00F55631"/>
    <w:rsid w:val="00FB3D11"/>
    <w:rsid w:val="00FD4D7D"/>
    <w:rsid w:val="03805FB8"/>
    <w:rsid w:val="0960168C"/>
    <w:rsid w:val="0BC215FE"/>
    <w:rsid w:val="0D3B2B06"/>
    <w:rsid w:val="0E4B0562"/>
    <w:rsid w:val="10BA4CDC"/>
    <w:rsid w:val="13393997"/>
    <w:rsid w:val="18432D74"/>
    <w:rsid w:val="18FF6AC7"/>
    <w:rsid w:val="21D54AD6"/>
    <w:rsid w:val="32250BAD"/>
    <w:rsid w:val="34AC2CFA"/>
    <w:rsid w:val="3667786D"/>
    <w:rsid w:val="366D4418"/>
    <w:rsid w:val="411700C1"/>
    <w:rsid w:val="43437612"/>
    <w:rsid w:val="4B252964"/>
    <w:rsid w:val="51BF44A4"/>
    <w:rsid w:val="54631B43"/>
    <w:rsid w:val="59C73A31"/>
    <w:rsid w:val="5E917BC1"/>
    <w:rsid w:val="60915C45"/>
    <w:rsid w:val="69707E17"/>
    <w:rsid w:val="69B16F5B"/>
    <w:rsid w:val="6ACB2437"/>
    <w:rsid w:val="78414947"/>
    <w:rsid w:val="798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SP1电脑城装机专业版  V2014/10/17</Company>
  <Pages>3</Pages>
  <Words>313</Words>
  <Characters>1787</Characters>
  <Lines>14</Lines>
  <Paragraphs>4</Paragraphs>
  <TotalTime>13</TotalTime>
  <ScaleCrop>false</ScaleCrop>
  <LinksUpToDate>false</LinksUpToDate>
  <CharactersWithSpaces>2096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2019-08-29T07:51:00Z</dcterms:created>
  <dc:creator>陈端勇</dc:creator>
  <cp:lastModifiedBy>风灵</cp:lastModifiedBy>
  <cp:lastPrinted>2019-05-09T10:05:00Z</cp:lastPrinted>
  <dcterms:modified xsi:type="dcterms:W3CDTF">2021-08-05T03:34:54Z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22AC195E776949E18754674F87F16E55</vt:lpwstr>
  </property>
</Properties>
</file>