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3E0" w:rsidRDefault="00B773E0" w:rsidP="00B773E0">
      <w:pPr>
        <w:jc w:val="center"/>
        <w:rPr>
          <w:rFonts w:ascii="宋体" w:hAnsi="宋体"/>
          <w:color w:val="000000" w:themeColor="text1"/>
          <w:sz w:val="40"/>
          <w:szCs w:val="32"/>
        </w:rPr>
      </w:pPr>
      <w:r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B773E0" w:rsidRDefault="00B773E0" w:rsidP="00B773E0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ascii="宋体" w:hAnsi="宋体" w:hint="eastAsia"/>
          <w:color w:val="000000" w:themeColor="text1"/>
          <w:sz w:val="32"/>
          <w:szCs w:val="32"/>
        </w:rPr>
        <w:tab/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 时间：</w:t>
      </w:r>
      <w:r w:rsidR="00AA4332">
        <w:rPr>
          <w:rFonts w:ascii="宋体" w:hAnsi="宋体" w:hint="eastAsia"/>
          <w:color w:val="000000" w:themeColor="text1"/>
          <w:sz w:val="28"/>
          <w:szCs w:val="28"/>
        </w:rPr>
        <w:t>2020</w:t>
      </w:r>
      <w:r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AA4332">
        <w:rPr>
          <w:rFonts w:ascii="宋体" w:hAnsi="宋体" w:hint="eastAsia"/>
          <w:color w:val="000000" w:themeColor="text1"/>
          <w:sz w:val="28"/>
          <w:szCs w:val="28"/>
        </w:rPr>
        <w:t xml:space="preserve"> 01</w:t>
      </w:r>
      <w:r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CE22E5">
        <w:rPr>
          <w:rFonts w:ascii="宋体" w:hAnsi="宋体" w:hint="eastAsia"/>
          <w:color w:val="000000" w:themeColor="text1"/>
          <w:sz w:val="28"/>
          <w:szCs w:val="28"/>
        </w:rPr>
        <w:t>16</w:t>
      </w:r>
      <w:r w:rsidR="00AA4332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7"/>
        <w:gridCol w:w="2126"/>
        <w:gridCol w:w="426"/>
        <w:gridCol w:w="5106"/>
      </w:tblGrid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01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月</w:t>
            </w:r>
            <w:r w:rsidR="00CE22E5">
              <w:rPr>
                <w:rFonts w:ascii="宋体" w:hAnsi="宋体" w:cs="仿宋" w:hint="eastAsia"/>
                <w:color w:val="000000" w:themeColor="text1"/>
                <w:szCs w:val="21"/>
              </w:rPr>
              <w:t>16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 日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ind w:firstLineChars="150" w:firstLine="315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年</w:t>
            </w:r>
            <w:r w:rsidR="00CE22E5">
              <w:rPr>
                <w:rFonts w:ascii="宋体" w:hAnsi="宋体" w:cs="仿宋" w:hint="eastAsia"/>
                <w:color w:val="000000" w:themeColor="text1"/>
                <w:szCs w:val="21"/>
              </w:rPr>
              <w:t>02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 xml:space="preserve">月 </w:t>
            </w:r>
            <w:r w:rsidR="00CE22E5">
              <w:rPr>
                <w:rFonts w:ascii="宋体" w:hAnsi="宋体" w:cs="仿宋"/>
                <w:color w:val="000000" w:themeColor="text1"/>
                <w:szCs w:val="21"/>
              </w:rPr>
              <w:t>04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日</w:t>
            </w:r>
          </w:p>
        </w:tc>
      </w:tr>
      <w:tr w:rsidR="00B773E0" w:rsidTr="00B773E0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ind w:firstLineChars="150" w:firstLine="36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综合仓库</w:t>
            </w:r>
            <w:r w:rsidR="00D27B89">
              <w:rPr>
                <w:rFonts w:ascii="宋体" w:hAnsi="宋体" w:hint="eastAsia"/>
                <w:color w:val="000000" w:themeColor="text1"/>
                <w:szCs w:val="21"/>
              </w:rPr>
              <w:t>地</w:t>
            </w:r>
            <w:r w:rsidR="00D27B89">
              <w:rPr>
                <w:rFonts w:ascii="宋体" w:hAnsi="宋体"/>
                <w:color w:val="000000" w:themeColor="text1"/>
                <w:szCs w:val="21"/>
              </w:rPr>
              <w:t>下室</w:t>
            </w:r>
            <w:r w:rsidR="00AA4332">
              <w:rPr>
                <w:rFonts w:ascii="宋体" w:hAnsi="宋体" w:hint="eastAsia"/>
                <w:color w:val="000000" w:themeColor="text1"/>
                <w:szCs w:val="21"/>
              </w:rPr>
              <w:t>005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仓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位于福田保税区红棉道6号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所在物业有8部货梯，客梯2</w:t>
            </w:r>
            <w:r w:rsidR="00D27B89">
              <w:rPr>
                <w:rFonts w:ascii="宋体" w:hAnsi="宋体" w:cs="仿宋" w:hint="eastAsia"/>
                <w:color w:val="000000" w:themeColor="text1"/>
                <w:szCs w:val="21"/>
              </w:rPr>
              <w:t>部，无</w:t>
            </w:r>
            <w:r w:rsidR="00411C9B">
              <w:rPr>
                <w:rFonts w:ascii="宋体" w:hAnsi="宋体" w:cs="仿宋" w:hint="eastAsia"/>
                <w:color w:val="000000" w:themeColor="text1"/>
                <w:szCs w:val="21"/>
              </w:rPr>
              <w:t>房</w:t>
            </w:r>
            <w:r w:rsidR="00442BE5">
              <w:rPr>
                <w:rFonts w:ascii="宋体" w:hAnsi="宋体" w:cs="仿宋" w:hint="eastAsia"/>
                <w:color w:val="000000" w:themeColor="text1"/>
                <w:szCs w:val="21"/>
              </w:rPr>
              <w:t>产证。物业状态：空置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仓储.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824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（本次招租面积以此面积为准）</w:t>
            </w:r>
          </w:p>
          <w:p w:rsidR="00B773E0" w:rsidRDefault="00D27B89">
            <w:pPr>
              <w:jc w:val="left"/>
              <w:rPr>
                <w:rFonts w:ascii="宋体" w:hAnsi="宋体" w:cs="仿宋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计算依据：现场</w:t>
            </w:r>
            <w:r w:rsidR="00B773E0">
              <w:rPr>
                <w:rFonts w:ascii="宋体" w:hAnsi="宋体" w:cs="宋体" w:hint="eastAsia"/>
                <w:color w:val="000000" w:themeColor="text1"/>
                <w:szCs w:val="21"/>
              </w:rPr>
              <w:t>查丈报告。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无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39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个月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+22天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</w:t>
            </w:r>
            <w:r>
              <w:rPr>
                <w:rFonts w:ascii="宋体" w:hAnsi="宋体" w:cs="仿宋"/>
                <w:color w:val="000000" w:themeColor="text1"/>
                <w:szCs w:val="21"/>
              </w:rPr>
              <w:t>个月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26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元/m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/月（含税）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AA4332">
            <w:pPr>
              <w:rPr>
                <w:rFonts w:ascii="宋体" w:hAnsi="宋体"/>
                <w:szCs w:val="21"/>
              </w:rPr>
            </w:pPr>
            <w:r w:rsidRPr="00AA4332">
              <w:rPr>
                <w:rFonts w:ascii="宋体" w:hAnsi="宋体" w:hint="eastAsia"/>
                <w:szCs w:val="21"/>
              </w:rPr>
              <w:t>含</w:t>
            </w:r>
            <w:r w:rsidRPr="00AA4332">
              <w:rPr>
                <w:rFonts w:ascii="宋体" w:hAnsi="宋体"/>
                <w:szCs w:val="21"/>
              </w:rPr>
              <w:t>税</w:t>
            </w:r>
            <w:r w:rsidRPr="00AA4332">
              <w:rPr>
                <w:rFonts w:ascii="宋体" w:hAnsi="宋体" w:hint="eastAsia"/>
                <w:szCs w:val="21"/>
              </w:rPr>
              <w:t>单位租金</w:t>
            </w:r>
            <w:r w:rsidRPr="00AA4332">
              <w:rPr>
                <w:rFonts w:ascii="宋体" w:hAnsi="宋体"/>
                <w:szCs w:val="21"/>
              </w:rPr>
              <w:t>，从第二年起，</w:t>
            </w:r>
            <w:r>
              <w:rPr>
                <w:rFonts w:ascii="宋体" w:hAnsi="宋体" w:hint="eastAsia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>上一年基础上，</w:t>
            </w:r>
            <w:r w:rsidRPr="00AA4332">
              <w:rPr>
                <w:rFonts w:ascii="宋体" w:hAnsi="宋体"/>
                <w:szCs w:val="21"/>
              </w:rPr>
              <w:t>逐年递增</w:t>
            </w:r>
            <w:r w:rsidRPr="00AA4332">
              <w:rPr>
                <w:rFonts w:ascii="宋体" w:hAnsi="宋体" w:hint="eastAsia"/>
                <w:szCs w:val="21"/>
              </w:rPr>
              <w:t>5</w:t>
            </w:r>
            <w:r w:rsidRPr="00AA4332">
              <w:rPr>
                <w:rFonts w:ascii="宋体" w:hAnsi="宋体"/>
                <w:szCs w:val="21"/>
              </w:rPr>
              <w:t>%</w:t>
            </w:r>
            <w:r w:rsidR="00B773E0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一月一付。每月15日前付清当月租金。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ind w:firstLineChars="50" w:firstLine="120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空置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442BE5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无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否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  <w:vertAlign w:val="superscript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3.00元/㎡/月（最终以物业公司公布为准）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由出租方组织竞价(价高者得)，</w:t>
            </w:r>
          </w:p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/>
                <w:kern w:val="0"/>
                <w:szCs w:val="21"/>
              </w:rPr>
              <w:t>具体竞价方式另行告知。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r>
              <w:rPr>
                <w:rFonts w:hint="eastAsia"/>
              </w:rPr>
              <w:t>公示期满日第二天，出租方出具该招租项目《成交通知书》，承租方应在公示期满后</w:t>
            </w:r>
            <w:r>
              <w:t>5</w:t>
            </w:r>
            <w:r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个工作日内与出租方签订房屋租赁合同；未签订合同的，视为承租方自行放弃，出租方不予退还意向保证金（租赁保证金），该项物业出租方有权另作处理，由此造成的一切后果由承租方承担。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B773E0" w:rsidRDefault="00B773E0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意向承租人</w:t>
            </w:r>
            <w:r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2、工商信息查询单；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3、法定代表人证明书、法定代表人第二代居民身份证复印件（核原件）；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4、授权委托书、被授权人第二代居民身份证复印件（核原件）；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5、承租方案；</w:t>
            </w:r>
          </w:p>
          <w:p w:rsidR="00B773E0" w:rsidRDefault="00B773E0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6、出租方要求的其他材料。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6、在合同期有效期内，若出租方在综合仓库今后产业转型升级的需要，对综合仓库整栋楼改造确需改造或拆除时，出租方提前两个月通知承租方，承租方无条件配合，并无权向出租方追索任何费用。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773E0" w:rsidRDefault="00B773E0">
            <w:pPr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773E0" w:rsidRDefault="00B773E0">
            <w:r>
              <w:rPr>
                <w:rFonts w:ascii="宋体" w:hAnsi="宋体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税额为</w:t>
            </w:r>
            <w:r w:rsidR="00651F1B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1</w:t>
            </w:r>
            <w:r w:rsidR="00BA0036"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.24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不含税招租底价为</w:t>
            </w:r>
            <w:r w:rsidR="00651F1B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  <w:r w:rsidR="00BA0036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4.76</w:t>
            </w:r>
            <w:r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租金计算标准以不含税单价作为计算基准，合同期内含税单价根据国家税率调整而调整。</w:t>
            </w:r>
          </w:p>
        </w:tc>
      </w:tr>
      <w:tr w:rsidR="00B773E0" w:rsidTr="00B773E0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A0036">
            <w:pPr>
              <w:widowControl/>
              <w:spacing w:line="313" w:lineRule="atLeas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E22E5">
              <w:rPr>
                <w:rFonts w:ascii="宋体" w:hAnsi="宋体"/>
                <w:color w:val="000000" w:themeColor="text1"/>
                <w:szCs w:val="21"/>
              </w:rPr>
              <w:t>02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CE22E5">
              <w:rPr>
                <w:rFonts w:ascii="宋体" w:hAnsi="宋体" w:hint="eastAsia"/>
                <w:color w:val="000000" w:themeColor="text1"/>
                <w:szCs w:val="21"/>
              </w:rPr>
              <w:t>04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 xml:space="preserve"> 日17：00前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A3385F">
            <w:pPr>
              <w:jc w:val="left"/>
              <w:rPr>
                <w:rFonts w:ascii="宋体" w:hAnsi="宋体"/>
                <w:strike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肆万柒仟贰佰肆</w:t>
            </w:r>
            <w:r w:rsidR="00651F1B">
              <w:rPr>
                <w:rFonts w:ascii="宋体" w:hAnsi="宋体" w:cs="仿宋" w:hint="eastAsia"/>
                <w:color w:val="000000" w:themeColor="text1"/>
                <w:szCs w:val="21"/>
              </w:rPr>
              <w:t>拾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捌</w:t>
            </w:r>
            <w:r w:rsidR="00651F1B">
              <w:rPr>
                <w:rFonts w:ascii="宋体" w:hAnsi="宋体" w:cs="仿宋" w:hint="eastAsia"/>
                <w:color w:val="000000" w:themeColor="text1"/>
                <w:szCs w:val="21"/>
              </w:rPr>
              <w:t>元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壹</w:t>
            </w:r>
            <w:r>
              <w:rPr>
                <w:rFonts w:ascii="宋体" w:hAnsi="宋体" w:cs="仿宋"/>
                <w:color w:val="000000" w:themeColor="text1"/>
                <w:szCs w:val="21"/>
              </w:rPr>
              <w:t>角陆分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="宋体" w:hAnsi="宋体" w:cs="仿宋" w:hint="eastAsia"/>
                <w:color w:val="000000" w:themeColor="text1"/>
                <w:szCs w:val="21"/>
              </w:rPr>
              <w:t>47248.16</w:t>
            </w:r>
            <w:r w:rsidR="00B773E0">
              <w:rPr>
                <w:rFonts w:ascii="宋体" w:hAnsi="宋体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B773E0" w:rsidTr="00B773E0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交纳意向保证金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A0036">
            <w:pPr>
              <w:widowControl/>
              <w:spacing w:line="313" w:lineRule="atLeast"/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2020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CE22E5">
              <w:rPr>
                <w:rFonts w:ascii="宋体" w:hAnsi="宋体" w:hint="eastAsia"/>
                <w:color w:val="000000" w:themeColor="text1"/>
                <w:szCs w:val="21"/>
              </w:rPr>
              <w:t>02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CE22E5">
              <w:rPr>
                <w:rFonts w:ascii="宋体" w:hAnsi="宋体" w:hint="eastAsia"/>
                <w:color w:val="000000" w:themeColor="text1"/>
                <w:szCs w:val="21"/>
              </w:rPr>
              <w:t>04</w:t>
            </w:r>
            <w:bookmarkStart w:id="0" w:name="_GoBack"/>
            <w:bookmarkEnd w:id="0"/>
            <w:r w:rsidR="00442BE5">
              <w:rPr>
                <w:rFonts w:ascii="宋体" w:hAnsi="宋体" w:hint="eastAsia"/>
                <w:color w:val="000000" w:themeColor="text1"/>
                <w:szCs w:val="21"/>
              </w:rPr>
              <w:t xml:space="preserve"> </w:t>
            </w:r>
            <w:r w:rsidR="00B773E0">
              <w:rPr>
                <w:rFonts w:ascii="宋体" w:hAnsi="宋体" w:hint="eastAsia"/>
                <w:color w:val="000000" w:themeColor="text1"/>
                <w:szCs w:val="21"/>
              </w:rPr>
              <w:t>日17：00前</w:t>
            </w:r>
          </w:p>
        </w:tc>
      </w:tr>
      <w:tr w:rsidR="00B773E0" w:rsidTr="00B773E0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B773E0" w:rsidTr="00B773E0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rPr>
                <w:b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>
              <w:rPr>
                <w:b/>
                <w:sz w:val="24"/>
                <w:szCs w:val="24"/>
              </w:rPr>
              <w:t>http://ggzy.sztc.com/</w:t>
            </w:r>
          </w:p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cs="仿宋" w:hint="eastAsia"/>
                <w:color w:val="000000" w:themeColor="text1"/>
                <w:sz w:val="24"/>
                <w:szCs w:val="24"/>
              </w:rPr>
              <w:t>2、</w:t>
            </w:r>
            <w:r>
              <w:rPr>
                <w:rFonts w:ascii="宋体" w:hAnsi="宋体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B773E0" w:rsidTr="00B773E0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spacing w:line="313" w:lineRule="atLeast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 w:cs="仿宋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0755-83591863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李小姐、陈先生</w:t>
            </w:r>
          </w:p>
        </w:tc>
      </w:tr>
      <w:tr w:rsidR="00B773E0" w:rsidTr="00B773E0">
        <w:tc>
          <w:tcPr>
            <w:tcW w:w="19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jc w:val="left"/>
              <w:rPr>
                <w:rFonts w:ascii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73E0" w:rsidRDefault="00B773E0">
            <w:pPr>
              <w:widowControl/>
              <w:spacing w:line="313" w:lineRule="atLeast"/>
              <w:jc w:val="center"/>
              <w:rPr>
                <w:rFonts w:ascii="宋体" w:hAnsi="宋体"/>
                <w:color w:val="000000" w:themeColor="text1"/>
                <w:sz w:val="24"/>
                <w:szCs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73E0" w:rsidRDefault="00B773E0">
            <w:pPr>
              <w:jc w:val="lef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B773E0" w:rsidRDefault="00B773E0" w:rsidP="00B773E0">
      <w:pPr>
        <w:rPr>
          <w:rFonts w:ascii="宋体" w:hAnsi="宋体"/>
          <w:color w:val="000000" w:themeColor="text1"/>
          <w:sz w:val="24"/>
          <w:szCs w:val="24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>
      <w:pPr>
        <w:rPr>
          <w:color w:val="000000" w:themeColor="text1"/>
        </w:rPr>
      </w:pPr>
    </w:p>
    <w:p w:rsidR="00B773E0" w:rsidRDefault="00B773E0" w:rsidP="00B773E0"/>
    <w:p w:rsidR="00B773E0" w:rsidRDefault="00B773E0" w:rsidP="00B773E0"/>
    <w:p w:rsidR="003D6113" w:rsidRPr="00B773E0" w:rsidRDefault="003D6113" w:rsidP="00B773E0"/>
    <w:sectPr w:rsidR="003D6113" w:rsidRPr="00B773E0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33" w:rsidRDefault="00365A33" w:rsidP="00DC2289">
      <w:r>
        <w:separator/>
      </w:r>
    </w:p>
  </w:endnote>
  <w:endnote w:type="continuationSeparator" w:id="0">
    <w:p w:rsidR="00365A33" w:rsidRDefault="00365A33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33" w:rsidRDefault="00365A33" w:rsidP="00DC2289">
      <w:r>
        <w:separator/>
      </w:r>
    </w:p>
  </w:footnote>
  <w:footnote w:type="continuationSeparator" w:id="0">
    <w:p w:rsidR="00365A33" w:rsidRDefault="00365A33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705"/>
    <w:rsid w:val="00044F2D"/>
    <w:rsid w:val="00047B5A"/>
    <w:rsid w:val="00060C11"/>
    <w:rsid w:val="00072959"/>
    <w:rsid w:val="00074B8F"/>
    <w:rsid w:val="00096263"/>
    <w:rsid w:val="000B44D7"/>
    <w:rsid w:val="000B7EB7"/>
    <w:rsid w:val="000C6311"/>
    <w:rsid w:val="000D1A65"/>
    <w:rsid w:val="000D24C1"/>
    <w:rsid w:val="000E72B5"/>
    <w:rsid w:val="00104A60"/>
    <w:rsid w:val="00112513"/>
    <w:rsid w:val="001159D5"/>
    <w:rsid w:val="00126748"/>
    <w:rsid w:val="0013035D"/>
    <w:rsid w:val="00133951"/>
    <w:rsid w:val="001373EB"/>
    <w:rsid w:val="00144EA9"/>
    <w:rsid w:val="0014505B"/>
    <w:rsid w:val="00154651"/>
    <w:rsid w:val="00161635"/>
    <w:rsid w:val="00167C60"/>
    <w:rsid w:val="00174DCB"/>
    <w:rsid w:val="00185C5D"/>
    <w:rsid w:val="001968A2"/>
    <w:rsid w:val="001A241D"/>
    <w:rsid w:val="001A2D32"/>
    <w:rsid w:val="001B098F"/>
    <w:rsid w:val="001C4612"/>
    <w:rsid w:val="001D2F03"/>
    <w:rsid w:val="001D3189"/>
    <w:rsid w:val="001D3589"/>
    <w:rsid w:val="001F4ACF"/>
    <w:rsid w:val="001F535C"/>
    <w:rsid w:val="00200E09"/>
    <w:rsid w:val="0020370A"/>
    <w:rsid w:val="0020766C"/>
    <w:rsid w:val="00207DC6"/>
    <w:rsid w:val="0022073D"/>
    <w:rsid w:val="00234DE5"/>
    <w:rsid w:val="0024408F"/>
    <w:rsid w:val="0025269C"/>
    <w:rsid w:val="002730D8"/>
    <w:rsid w:val="002B218E"/>
    <w:rsid w:val="002C26E4"/>
    <w:rsid w:val="002C40C8"/>
    <w:rsid w:val="002D15F4"/>
    <w:rsid w:val="002D69BF"/>
    <w:rsid w:val="002E3A35"/>
    <w:rsid w:val="00302DB1"/>
    <w:rsid w:val="0031152E"/>
    <w:rsid w:val="0031482F"/>
    <w:rsid w:val="00316F15"/>
    <w:rsid w:val="0033057F"/>
    <w:rsid w:val="00360277"/>
    <w:rsid w:val="00365A33"/>
    <w:rsid w:val="00367C8A"/>
    <w:rsid w:val="00373C60"/>
    <w:rsid w:val="00391C61"/>
    <w:rsid w:val="00393850"/>
    <w:rsid w:val="00394CBE"/>
    <w:rsid w:val="003A16EA"/>
    <w:rsid w:val="003B4A62"/>
    <w:rsid w:val="003D6113"/>
    <w:rsid w:val="003E703C"/>
    <w:rsid w:val="00400F78"/>
    <w:rsid w:val="00411C9B"/>
    <w:rsid w:val="00440828"/>
    <w:rsid w:val="00442BE5"/>
    <w:rsid w:val="00446056"/>
    <w:rsid w:val="00463A5E"/>
    <w:rsid w:val="004761B2"/>
    <w:rsid w:val="004A0037"/>
    <w:rsid w:val="004B0512"/>
    <w:rsid w:val="004B6FDB"/>
    <w:rsid w:val="004C162D"/>
    <w:rsid w:val="004D044A"/>
    <w:rsid w:val="004E0133"/>
    <w:rsid w:val="004E41EF"/>
    <w:rsid w:val="0050377B"/>
    <w:rsid w:val="005047BC"/>
    <w:rsid w:val="00506B44"/>
    <w:rsid w:val="00514ACF"/>
    <w:rsid w:val="00522AB3"/>
    <w:rsid w:val="00536BD3"/>
    <w:rsid w:val="00536D87"/>
    <w:rsid w:val="00537A0C"/>
    <w:rsid w:val="0054524F"/>
    <w:rsid w:val="005473E4"/>
    <w:rsid w:val="0055043C"/>
    <w:rsid w:val="00550F06"/>
    <w:rsid w:val="00550F42"/>
    <w:rsid w:val="005603D1"/>
    <w:rsid w:val="00573270"/>
    <w:rsid w:val="00591D1D"/>
    <w:rsid w:val="005A0549"/>
    <w:rsid w:val="005A3263"/>
    <w:rsid w:val="005A5697"/>
    <w:rsid w:val="005B4E95"/>
    <w:rsid w:val="005D475E"/>
    <w:rsid w:val="005D5D1D"/>
    <w:rsid w:val="005F1A56"/>
    <w:rsid w:val="005F6C09"/>
    <w:rsid w:val="00611083"/>
    <w:rsid w:val="00621D70"/>
    <w:rsid w:val="00640638"/>
    <w:rsid w:val="00651F1B"/>
    <w:rsid w:val="00657606"/>
    <w:rsid w:val="0066163B"/>
    <w:rsid w:val="00662436"/>
    <w:rsid w:val="00665176"/>
    <w:rsid w:val="00671D17"/>
    <w:rsid w:val="00685775"/>
    <w:rsid w:val="006A49FE"/>
    <w:rsid w:val="006C08F8"/>
    <w:rsid w:val="006D43F2"/>
    <w:rsid w:val="006F3635"/>
    <w:rsid w:val="006F4FB1"/>
    <w:rsid w:val="006F6F09"/>
    <w:rsid w:val="00701946"/>
    <w:rsid w:val="00701A53"/>
    <w:rsid w:val="00707715"/>
    <w:rsid w:val="007253C3"/>
    <w:rsid w:val="00730A12"/>
    <w:rsid w:val="00735227"/>
    <w:rsid w:val="00737AF4"/>
    <w:rsid w:val="00746338"/>
    <w:rsid w:val="007500B2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02FCB"/>
    <w:rsid w:val="00826DC7"/>
    <w:rsid w:val="00847C9B"/>
    <w:rsid w:val="00875726"/>
    <w:rsid w:val="00876D30"/>
    <w:rsid w:val="008848FF"/>
    <w:rsid w:val="0088626A"/>
    <w:rsid w:val="0089409F"/>
    <w:rsid w:val="00894133"/>
    <w:rsid w:val="00897E67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8F7A2B"/>
    <w:rsid w:val="009023BC"/>
    <w:rsid w:val="009065F4"/>
    <w:rsid w:val="00925AEB"/>
    <w:rsid w:val="009452BD"/>
    <w:rsid w:val="0096549F"/>
    <w:rsid w:val="00973966"/>
    <w:rsid w:val="009A4313"/>
    <w:rsid w:val="009B3200"/>
    <w:rsid w:val="009B3FD7"/>
    <w:rsid w:val="009C46AC"/>
    <w:rsid w:val="009C6332"/>
    <w:rsid w:val="009D2555"/>
    <w:rsid w:val="009E32F4"/>
    <w:rsid w:val="009E4FE8"/>
    <w:rsid w:val="009F2A5D"/>
    <w:rsid w:val="00A00479"/>
    <w:rsid w:val="00A13F78"/>
    <w:rsid w:val="00A23E66"/>
    <w:rsid w:val="00A3045A"/>
    <w:rsid w:val="00A3385F"/>
    <w:rsid w:val="00A34BBF"/>
    <w:rsid w:val="00A45AD8"/>
    <w:rsid w:val="00A51B21"/>
    <w:rsid w:val="00A63225"/>
    <w:rsid w:val="00A7173F"/>
    <w:rsid w:val="00A9695D"/>
    <w:rsid w:val="00A97E4E"/>
    <w:rsid w:val="00AA4332"/>
    <w:rsid w:val="00AB306A"/>
    <w:rsid w:val="00AC323B"/>
    <w:rsid w:val="00AD2079"/>
    <w:rsid w:val="00AD6349"/>
    <w:rsid w:val="00B16200"/>
    <w:rsid w:val="00B25F11"/>
    <w:rsid w:val="00B36584"/>
    <w:rsid w:val="00B405C5"/>
    <w:rsid w:val="00B51E38"/>
    <w:rsid w:val="00B66DBD"/>
    <w:rsid w:val="00B73BA0"/>
    <w:rsid w:val="00B76ABA"/>
    <w:rsid w:val="00B773E0"/>
    <w:rsid w:val="00B82174"/>
    <w:rsid w:val="00B914BC"/>
    <w:rsid w:val="00B92778"/>
    <w:rsid w:val="00BA0036"/>
    <w:rsid w:val="00BA08CC"/>
    <w:rsid w:val="00BA3EBD"/>
    <w:rsid w:val="00BB0E76"/>
    <w:rsid w:val="00BB6481"/>
    <w:rsid w:val="00BC29D0"/>
    <w:rsid w:val="00BC2B06"/>
    <w:rsid w:val="00BC5B99"/>
    <w:rsid w:val="00BD2E91"/>
    <w:rsid w:val="00BE6E29"/>
    <w:rsid w:val="00BF4F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4A99"/>
    <w:rsid w:val="00C9698B"/>
    <w:rsid w:val="00CA15B6"/>
    <w:rsid w:val="00CA53E0"/>
    <w:rsid w:val="00CB6393"/>
    <w:rsid w:val="00CB7CE1"/>
    <w:rsid w:val="00CC3948"/>
    <w:rsid w:val="00CD14B8"/>
    <w:rsid w:val="00CE22E5"/>
    <w:rsid w:val="00CF2382"/>
    <w:rsid w:val="00D06C25"/>
    <w:rsid w:val="00D07262"/>
    <w:rsid w:val="00D1674A"/>
    <w:rsid w:val="00D220CA"/>
    <w:rsid w:val="00D27B89"/>
    <w:rsid w:val="00D3720B"/>
    <w:rsid w:val="00D44829"/>
    <w:rsid w:val="00D54698"/>
    <w:rsid w:val="00D558E4"/>
    <w:rsid w:val="00D70FB9"/>
    <w:rsid w:val="00D73CCF"/>
    <w:rsid w:val="00D74FBB"/>
    <w:rsid w:val="00D82A4F"/>
    <w:rsid w:val="00D85E4F"/>
    <w:rsid w:val="00D93878"/>
    <w:rsid w:val="00DA4669"/>
    <w:rsid w:val="00DA6555"/>
    <w:rsid w:val="00DC2289"/>
    <w:rsid w:val="00DC3E38"/>
    <w:rsid w:val="00DC4DC9"/>
    <w:rsid w:val="00DE0D63"/>
    <w:rsid w:val="00DE4417"/>
    <w:rsid w:val="00DE6483"/>
    <w:rsid w:val="00DE6EB7"/>
    <w:rsid w:val="00DE7032"/>
    <w:rsid w:val="00DF35D0"/>
    <w:rsid w:val="00DF7F5D"/>
    <w:rsid w:val="00E0371D"/>
    <w:rsid w:val="00E07968"/>
    <w:rsid w:val="00E22D53"/>
    <w:rsid w:val="00E323EC"/>
    <w:rsid w:val="00E3770C"/>
    <w:rsid w:val="00E7395B"/>
    <w:rsid w:val="00E83896"/>
    <w:rsid w:val="00E93577"/>
    <w:rsid w:val="00EA424C"/>
    <w:rsid w:val="00EB011D"/>
    <w:rsid w:val="00EC0913"/>
    <w:rsid w:val="00EC0BB7"/>
    <w:rsid w:val="00EF2F2F"/>
    <w:rsid w:val="00EF50CB"/>
    <w:rsid w:val="00F00206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63DE7"/>
    <w:rsid w:val="00F7771B"/>
    <w:rsid w:val="00F86E58"/>
    <w:rsid w:val="00FC55B5"/>
    <w:rsid w:val="00FC5B2C"/>
    <w:rsid w:val="00FD6CE4"/>
    <w:rsid w:val="00FE18BE"/>
    <w:rsid w:val="00FE32D1"/>
    <w:rsid w:val="00FE4B39"/>
    <w:rsid w:val="00FE53A1"/>
    <w:rsid w:val="00FF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D7985A-9C4C-4A2C-A067-331AF35B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2289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A05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A054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345</Words>
  <Characters>1969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172</cp:revision>
  <cp:lastPrinted>2019-12-05T08:59:00Z</cp:lastPrinted>
  <dcterms:created xsi:type="dcterms:W3CDTF">2016-03-16T03:00:00Z</dcterms:created>
  <dcterms:modified xsi:type="dcterms:W3CDTF">2020-01-16T02:15:00Z</dcterms:modified>
</cp:coreProperties>
</file>